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6ED9" w14:textId="77777777" w:rsidR="000349AF" w:rsidRPr="000349AF" w:rsidRDefault="000349AF" w:rsidP="00093471">
      <w:pPr>
        <w:spacing w:after="0" w:line="240" w:lineRule="auto"/>
        <w:jc w:val="right"/>
        <w:rPr>
          <w:rFonts w:ascii="Arial" w:eastAsiaTheme="minorHAnsi" w:hAnsi="Arial" w:cs="Arial"/>
          <w:b/>
          <w:sz w:val="20"/>
          <w:szCs w:val="20"/>
          <w:lang w:val="en-US" w:eastAsia="en-US"/>
        </w:rPr>
      </w:pPr>
      <w:r w:rsidRPr="000349AF">
        <w:rPr>
          <w:rFonts w:ascii="Arial" w:eastAsiaTheme="minorHAnsi" w:hAnsi="Arial" w:cs="Arial"/>
          <w:b/>
          <w:sz w:val="20"/>
          <w:szCs w:val="20"/>
          <w:lang w:val="en-US" w:eastAsia="en-US"/>
        </w:rPr>
        <w:t>FORMULARUL 1.</w:t>
      </w:r>
      <w:r w:rsidRPr="00933764">
        <w:rPr>
          <w:rFonts w:ascii="Arial" w:eastAsiaTheme="minorHAnsi" w:hAnsi="Arial" w:cs="Arial"/>
          <w:b/>
          <w:sz w:val="20"/>
          <w:szCs w:val="20"/>
          <w:lang w:val="en-US" w:eastAsia="en-US"/>
        </w:rPr>
        <w:t>2</w:t>
      </w:r>
    </w:p>
    <w:p w14:paraId="58816022" w14:textId="77777777" w:rsidR="000349AF" w:rsidRDefault="000349AF" w:rsidP="00093471">
      <w:pPr>
        <w:spacing w:after="0" w:line="240" w:lineRule="auto"/>
        <w:jc w:val="center"/>
        <w:rPr>
          <w:rFonts w:ascii="Arial" w:eastAsiaTheme="minorHAnsi" w:hAnsi="Arial" w:cs="Arial"/>
          <w:b/>
          <w:color w:val="000000"/>
          <w:sz w:val="20"/>
          <w:szCs w:val="20"/>
          <w:lang w:val="it-IT" w:eastAsia="en-US"/>
        </w:rPr>
      </w:pPr>
    </w:p>
    <w:p w14:paraId="173A56E8" w14:textId="77777777" w:rsidR="004B117E" w:rsidRDefault="004B117E" w:rsidP="00093471">
      <w:pPr>
        <w:spacing w:after="0" w:line="240" w:lineRule="auto"/>
        <w:jc w:val="center"/>
        <w:rPr>
          <w:rFonts w:ascii="Arial" w:eastAsiaTheme="minorHAnsi" w:hAnsi="Arial" w:cs="Arial"/>
          <w:b/>
          <w:color w:val="000000"/>
          <w:sz w:val="20"/>
          <w:szCs w:val="20"/>
          <w:lang w:val="it-IT" w:eastAsia="en-US"/>
        </w:rPr>
      </w:pPr>
    </w:p>
    <w:p w14:paraId="7651E85E" w14:textId="35A85E67" w:rsidR="00E03276" w:rsidRPr="005E03D2" w:rsidRDefault="00E03276" w:rsidP="00093471">
      <w:pPr>
        <w:spacing w:after="0" w:line="240" w:lineRule="auto"/>
        <w:jc w:val="center"/>
        <w:rPr>
          <w:rFonts w:ascii="Arial" w:eastAsiaTheme="minorHAnsi" w:hAnsi="Arial" w:cs="Arial"/>
          <w:b/>
          <w:color w:val="000000"/>
          <w:sz w:val="20"/>
          <w:szCs w:val="20"/>
          <w:lang w:val="it-IT" w:eastAsia="en-US"/>
        </w:rPr>
      </w:pPr>
      <w:r w:rsidRPr="005E03D2">
        <w:rPr>
          <w:rFonts w:ascii="Arial" w:eastAsiaTheme="minorHAnsi" w:hAnsi="Arial" w:cs="Arial"/>
          <w:b/>
          <w:color w:val="000000"/>
          <w:sz w:val="20"/>
          <w:szCs w:val="20"/>
          <w:lang w:val="it-IT" w:eastAsia="en-US"/>
        </w:rPr>
        <w:t>PROPUNEREA TEHNICA – SPECIFICATII TEHNICE OFERTATE</w:t>
      </w:r>
    </w:p>
    <w:p w14:paraId="3F4C4D31" w14:textId="73B69B5B" w:rsidR="00C12494" w:rsidRDefault="00E03276" w:rsidP="00093471">
      <w:pPr>
        <w:autoSpaceDE w:val="0"/>
        <w:autoSpaceDN w:val="0"/>
        <w:adjustRightInd w:val="0"/>
        <w:spacing w:after="0" w:line="240" w:lineRule="auto"/>
        <w:jc w:val="center"/>
        <w:rPr>
          <w:rFonts w:ascii="Arial" w:hAnsi="Arial" w:cs="Arial"/>
          <w:sz w:val="20"/>
          <w:szCs w:val="20"/>
          <w:lang w:val="en-US"/>
        </w:rPr>
      </w:pPr>
      <w:r w:rsidRPr="005E03D2">
        <w:rPr>
          <w:rFonts w:ascii="Arial" w:eastAsiaTheme="minorHAnsi" w:hAnsi="Arial" w:cs="Arial"/>
          <w:b/>
          <w:color w:val="000000"/>
          <w:sz w:val="20"/>
          <w:szCs w:val="20"/>
          <w:lang w:val="it-IT" w:eastAsia="en-US"/>
        </w:rPr>
        <w:t xml:space="preserve">Catre: </w:t>
      </w:r>
      <w:proofErr w:type="spellStart"/>
      <w:r w:rsidR="00C12494" w:rsidRPr="005E03D2">
        <w:rPr>
          <w:rFonts w:ascii="Arial" w:hAnsi="Arial" w:cs="Arial"/>
          <w:sz w:val="20"/>
          <w:szCs w:val="20"/>
          <w:lang w:val="en-US"/>
        </w:rPr>
        <w:t>Centrul</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Pentru</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Educatie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si</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Drepturile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Omului</w:t>
      </w:r>
      <w:proofErr w:type="spellEnd"/>
    </w:p>
    <w:p w14:paraId="3F72E42D" w14:textId="77777777" w:rsidR="004B117E" w:rsidRPr="005E03D2" w:rsidRDefault="004B117E" w:rsidP="00093471">
      <w:pPr>
        <w:autoSpaceDE w:val="0"/>
        <w:autoSpaceDN w:val="0"/>
        <w:adjustRightInd w:val="0"/>
        <w:spacing w:after="0" w:line="240" w:lineRule="auto"/>
        <w:jc w:val="center"/>
        <w:rPr>
          <w:rFonts w:ascii="Arial" w:hAnsi="Arial" w:cs="Arial"/>
          <w:bCs/>
          <w:sz w:val="20"/>
          <w:szCs w:val="20"/>
        </w:rPr>
      </w:pPr>
    </w:p>
    <w:p w14:paraId="6D3A3221" w14:textId="77777777" w:rsidR="005E03D2" w:rsidRPr="005E03D2" w:rsidRDefault="005E03D2" w:rsidP="00093471">
      <w:pPr>
        <w:spacing w:after="0" w:line="240" w:lineRule="auto"/>
        <w:jc w:val="both"/>
        <w:rPr>
          <w:rFonts w:ascii="Arial" w:eastAsiaTheme="minorHAnsi" w:hAnsi="Arial" w:cs="Arial"/>
          <w:sz w:val="20"/>
          <w:szCs w:val="20"/>
          <w:lang w:val="it-IT" w:eastAsia="en-U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6946"/>
      </w:tblGrid>
      <w:tr w:rsidR="00E03276" w:rsidRPr="00FD59E2" w14:paraId="08A144E6" w14:textId="77777777" w:rsidTr="00EA734E">
        <w:trPr>
          <w:trHeight w:val="615"/>
          <w:jc w:val="center"/>
        </w:trPr>
        <w:tc>
          <w:tcPr>
            <w:tcW w:w="6799" w:type="dxa"/>
            <w:tcBorders>
              <w:top w:val="single" w:sz="4" w:space="0" w:color="auto"/>
              <w:left w:val="single" w:sz="4" w:space="0" w:color="auto"/>
              <w:bottom w:val="single" w:sz="4" w:space="0" w:color="auto"/>
              <w:right w:val="single" w:sz="4" w:space="0" w:color="auto"/>
            </w:tcBorders>
            <w:shd w:val="clear" w:color="auto" w:fill="FFFF00"/>
            <w:hideMark/>
          </w:tcPr>
          <w:p w14:paraId="6CA21A51" w14:textId="77777777" w:rsidR="00E03276" w:rsidRPr="00FD59E2" w:rsidRDefault="00E03276" w:rsidP="00093471">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solicitate</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1D878DC" w14:textId="77777777" w:rsidR="00E03276" w:rsidRPr="00FD59E2" w:rsidRDefault="00E03276" w:rsidP="00093471">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ofertate</w:t>
            </w:r>
            <w:proofErr w:type="spellEnd"/>
          </w:p>
        </w:tc>
      </w:tr>
      <w:tr w:rsidR="00E03276" w:rsidRPr="00FD59E2" w14:paraId="76594B42" w14:textId="77777777" w:rsidTr="00EA734E">
        <w:trPr>
          <w:trHeight w:val="1190"/>
          <w:jc w:val="center"/>
        </w:trPr>
        <w:tc>
          <w:tcPr>
            <w:tcW w:w="6799" w:type="dxa"/>
            <w:tcBorders>
              <w:top w:val="single" w:sz="4" w:space="0" w:color="auto"/>
              <w:left w:val="single" w:sz="4" w:space="0" w:color="auto"/>
              <w:bottom w:val="single" w:sz="4" w:space="0" w:color="auto"/>
              <w:right w:val="single" w:sz="4" w:space="0" w:color="auto"/>
            </w:tcBorders>
          </w:tcPr>
          <w:p w14:paraId="19F797F4" w14:textId="3507ADC6" w:rsidR="00093471" w:rsidRPr="00093471" w:rsidRDefault="00FD59E2" w:rsidP="00093471">
            <w:pPr>
              <w:autoSpaceDE w:val="0"/>
              <w:autoSpaceDN w:val="0"/>
              <w:adjustRightInd w:val="0"/>
              <w:spacing w:after="0" w:line="240" w:lineRule="auto"/>
              <w:jc w:val="both"/>
              <w:rPr>
                <w:rFonts w:ascii="Times New Roman" w:hAnsi="Times New Roman"/>
                <w:sz w:val="20"/>
                <w:szCs w:val="20"/>
              </w:rPr>
            </w:pPr>
            <w:r w:rsidRPr="00FD59E2">
              <w:rPr>
                <w:rFonts w:ascii="Times New Roman" w:hAnsi="Times New Roman"/>
                <w:sz w:val="20"/>
                <w:szCs w:val="20"/>
              </w:rPr>
              <w:t xml:space="preserve"> </w:t>
            </w:r>
            <w:r w:rsidR="00093471" w:rsidRPr="00093471">
              <w:rPr>
                <w:rFonts w:ascii="Times New Roman" w:hAnsi="Times New Roman"/>
                <w:sz w:val="20"/>
                <w:szCs w:val="20"/>
              </w:rPr>
              <w:t>Obiectul contractului îl reprezintă achiziția de servicii medicale - caravana servicii de analize şi consultații medicale și servicii educative prevenţie – 1</w:t>
            </w:r>
            <w:r w:rsidR="00326C8A">
              <w:rPr>
                <w:rFonts w:ascii="Times New Roman" w:hAnsi="Times New Roman"/>
                <w:sz w:val="20"/>
                <w:szCs w:val="20"/>
              </w:rPr>
              <w:t>5</w:t>
            </w:r>
            <w:r w:rsidR="00093471" w:rsidRPr="00093471">
              <w:rPr>
                <w:rFonts w:ascii="Times New Roman" w:hAnsi="Times New Roman"/>
                <w:sz w:val="20"/>
                <w:szCs w:val="20"/>
              </w:rPr>
              <w:t xml:space="preserve">0 beneficiari adulţi (lotul nr. 1) şi servicii medicale - caravana servicii stomatologice şi servicii educative prevenţie – 200 beneficiari copii </w:t>
            </w:r>
            <w:r w:rsidR="00326C8A">
              <w:rPr>
                <w:rFonts w:ascii="Times New Roman" w:hAnsi="Times New Roman"/>
                <w:sz w:val="20"/>
                <w:szCs w:val="20"/>
              </w:rPr>
              <w:t xml:space="preserve">si adolescenti </w:t>
            </w:r>
            <w:r w:rsidR="00093471" w:rsidRPr="00093471">
              <w:rPr>
                <w:rFonts w:ascii="Times New Roman" w:hAnsi="Times New Roman"/>
                <w:sz w:val="20"/>
                <w:szCs w:val="20"/>
              </w:rPr>
              <w:t>(lotul nr. 2).</w:t>
            </w:r>
          </w:p>
          <w:p w14:paraId="4A8D2C87"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xml:space="preserve">Contractul  va conține și o componentă educațională de prevenție și educație pentru sănătate), o componentă pentru copii (stomatologie) și o componentă pentru adulți (analize de sânge, consultații diverse). </w:t>
            </w:r>
          </w:p>
          <w:p w14:paraId="24F21C6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77392BDB"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Denumire servicii</w:t>
            </w:r>
          </w:p>
          <w:p w14:paraId="67545B7B" w14:textId="28A4CE0D"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Lot nr. 1: Servicii medicale - caravana servicii de analize şi consultații medicale şi servicii educative prevenție – 1</w:t>
            </w:r>
            <w:r w:rsidR="00326C8A">
              <w:rPr>
                <w:rFonts w:ascii="Times New Roman" w:hAnsi="Times New Roman"/>
                <w:sz w:val="20"/>
                <w:szCs w:val="20"/>
              </w:rPr>
              <w:t>5</w:t>
            </w:r>
            <w:r w:rsidRPr="00093471">
              <w:rPr>
                <w:rFonts w:ascii="Times New Roman" w:hAnsi="Times New Roman"/>
                <w:sz w:val="20"/>
                <w:szCs w:val="20"/>
              </w:rPr>
              <w:t xml:space="preserve">0 beneficiari adulți </w:t>
            </w:r>
          </w:p>
          <w:p w14:paraId="2A465F51" w14:textId="37787B1B"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Lot nr. 2: Servicii medicale - caravana servicii stomatologice şi servicii educative prevenţie – 200 beneficiari copii</w:t>
            </w:r>
            <w:r w:rsidR="00326C8A">
              <w:rPr>
                <w:rFonts w:ascii="Times New Roman" w:hAnsi="Times New Roman"/>
                <w:sz w:val="20"/>
                <w:szCs w:val="20"/>
              </w:rPr>
              <w:t xml:space="preserve"> si adolescenti</w:t>
            </w:r>
          </w:p>
          <w:p w14:paraId="68C373E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2D4237B7"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Prestatorul va asigura servicii medicale complete şi complexe care satisfac cele mai exigente standarde medicale conform descrierii de mai jos:</w:t>
            </w:r>
          </w:p>
          <w:p w14:paraId="6060364E"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66102B78" w14:textId="34501CC6" w:rsidR="00093471" w:rsidRPr="00093471" w:rsidRDefault="00093471" w:rsidP="00093471">
            <w:pPr>
              <w:autoSpaceDE w:val="0"/>
              <w:autoSpaceDN w:val="0"/>
              <w:adjustRightInd w:val="0"/>
              <w:spacing w:after="0" w:line="240" w:lineRule="auto"/>
              <w:jc w:val="both"/>
              <w:rPr>
                <w:rFonts w:ascii="Times New Roman" w:hAnsi="Times New Roman"/>
                <w:b/>
                <w:bCs/>
                <w:sz w:val="20"/>
                <w:szCs w:val="20"/>
                <w:u w:val="single"/>
              </w:rPr>
            </w:pPr>
            <w:r w:rsidRPr="00093471">
              <w:rPr>
                <w:rFonts w:ascii="Times New Roman" w:hAnsi="Times New Roman"/>
                <w:b/>
                <w:bCs/>
                <w:sz w:val="20"/>
                <w:szCs w:val="20"/>
                <w:u w:val="single"/>
              </w:rPr>
              <w:t>Lot nr. 1: Servicii medicale - caravana servicii de analize şi consultații medicale şi servicii educative prevenție – 1</w:t>
            </w:r>
            <w:r w:rsidR="00326C8A">
              <w:rPr>
                <w:rFonts w:ascii="Times New Roman" w:hAnsi="Times New Roman"/>
                <w:b/>
                <w:bCs/>
                <w:sz w:val="20"/>
                <w:szCs w:val="20"/>
                <w:u w:val="single"/>
              </w:rPr>
              <w:t>5</w:t>
            </w:r>
            <w:r w:rsidRPr="00093471">
              <w:rPr>
                <w:rFonts w:ascii="Times New Roman" w:hAnsi="Times New Roman"/>
                <w:b/>
                <w:bCs/>
                <w:sz w:val="20"/>
                <w:szCs w:val="20"/>
                <w:u w:val="single"/>
              </w:rPr>
              <w:t>0 beneficiari adulți</w:t>
            </w:r>
          </w:p>
          <w:p w14:paraId="15609255"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34DA8465"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A. Descrierea serviciilor</w:t>
            </w:r>
          </w:p>
          <w:p w14:paraId="3E15F567"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6B743AAB" w14:textId="6628D603"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1. Servicii realizare ecografii abdomino-pelvine - pentru 1</w:t>
            </w:r>
            <w:r w:rsidR="00326C8A">
              <w:rPr>
                <w:rFonts w:ascii="Times New Roman" w:hAnsi="Times New Roman"/>
                <w:sz w:val="20"/>
                <w:szCs w:val="20"/>
              </w:rPr>
              <w:t>5</w:t>
            </w:r>
            <w:r w:rsidRPr="00093471">
              <w:rPr>
                <w:rFonts w:ascii="Times New Roman" w:hAnsi="Times New Roman"/>
                <w:sz w:val="20"/>
                <w:szCs w:val="20"/>
              </w:rPr>
              <w:t>0 persoane</w:t>
            </w:r>
          </w:p>
          <w:p w14:paraId="64FBB28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În funcție de nevoile grupului țintă se va alege tipul de ecografie (spre exemplu: se pot efectua ecografii de sân sau pelvine la pacientele de sex feminin, în vederea atingerii și obiectivului de sănătatea femeii, respectiv ecografii revo-vezico-prostatice în cazul bărbaților).</w:t>
            </w:r>
          </w:p>
          <w:p w14:paraId="26FD8B97"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67E0D474" w14:textId="6F581E3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2. Servicii realizare spirometrie (inclusiv interpretare) - pentru 1</w:t>
            </w:r>
            <w:r w:rsidR="00326C8A">
              <w:rPr>
                <w:rFonts w:ascii="Times New Roman" w:hAnsi="Times New Roman"/>
                <w:sz w:val="20"/>
                <w:szCs w:val="20"/>
              </w:rPr>
              <w:t>5</w:t>
            </w:r>
            <w:r w:rsidRPr="00093471">
              <w:rPr>
                <w:rFonts w:ascii="Times New Roman" w:hAnsi="Times New Roman"/>
                <w:sz w:val="20"/>
                <w:szCs w:val="20"/>
              </w:rPr>
              <w:t>0 persoane</w:t>
            </w:r>
          </w:p>
          <w:p w14:paraId="3743539D"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lastRenderedPageBreak/>
              <w:t>Serviciile de spirometrie sunt necesare pentru evaluarea funcției pulmonare a persoanelor din grupul țintă care au dificultăți de respirație sau au fost afectate de boala COVID-19 în vederea evaluării statusului post inflamator-infecțios. De asemenea serviciile respective sunt necesare în cazul existenței unui tratament pentru o boală pulmonară cronică, cum ar fi BPOC, astm sau fibroză pulmonară, pentru a determina dacă medicația funcționează conform planului sau dacă este nevoie de modificarea terapiei medicamentoase.</w:t>
            </w:r>
          </w:p>
          <w:p w14:paraId="2CEB6FF9"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La final se va elibera o fișă medicală în care se vor consemna și interpreta rezultatele testului.</w:t>
            </w:r>
          </w:p>
          <w:p w14:paraId="5F33774D"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5474A8A0" w14:textId="71753D83"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3. Servicii realizare EKG (inclusiv interpretare) - pentru 1</w:t>
            </w:r>
            <w:r w:rsidR="00326C8A">
              <w:rPr>
                <w:rFonts w:ascii="Times New Roman" w:hAnsi="Times New Roman"/>
                <w:sz w:val="20"/>
                <w:szCs w:val="20"/>
              </w:rPr>
              <w:t>5</w:t>
            </w:r>
            <w:r w:rsidRPr="00093471">
              <w:rPr>
                <w:rFonts w:ascii="Times New Roman" w:hAnsi="Times New Roman"/>
                <w:sz w:val="20"/>
                <w:szCs w:val="20"/>
              </w:rPr>
              <w:t>0 persoane</w:t>
            </w:r>
          </w:p>
          <w:p w14:paraId="1A75F24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Se vor realiza investigații pentru a identifica ritmul și modelul de apariție a bătăilor inimii pentru a diagnostica diverse boli de inimă.</w:t>
            </w:r>
          </w:p>
          <w:p w14:paraId="39DCFDDD"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xml:space="preserve">Analize poate evidenția sau ridica suspiciuni cu privire la: </w:t>
            </w:r>
          </w:p>
          <w:p w14:paraId="6E03E039"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dovezi ale măririi de volum a inimii</w:t>
            </w:r>
          </w:p>
          <w:p w14:paraId="25BDDBDA"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semne ale unui flux sanguin insuficient la nivelul inimii (boala coronariană)</w:t>
            </w:r>
          </w:p>
          <w:p w14:paraId="7FA7F875"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semne ale unor leziuni noi sau vechi ale inimii (infarct de miocard)</w:t>
            </w:r>
          </w:p>
          <w:p w14:paraId="69F39E88"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probleme ale ritmului cardiac (aritmii)</w:t>
            </w:r>
          </w:p>
          <w:p w14:paraId="4215B554"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modificări ale activității electrice, determinate de un dezechilibru electrolitic</w:t>
            </w:r>
          </w:p>
          <w:p w14:paraId="55DA1CE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semne de inflamație a sacului ce înconjoară inima (pericardita)</w:t>
            </w:r>
          </w:p>
          <w:p w14:paraId="2B93850A"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Se va discuta cu fiecare beneficiar rezultatul investigației. Dacă se identifică existența unor probleme la nivelul inimii, se va repeta investigația sau se va face recomandare către un medic de specialitate pentru tratament.</w:t>
            </w:r>
          </w:p>
          <w:p w14:paraId="5563902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679EC305" w14:textId="70A0667E"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4. Servicii de măsurare tensiune arterială (inclusiv interpretare) - pentru 1</w:t>
            </w:r>
            <w:r w:rsidR="00326C8A">
              <w:rPr>
                <w:rFonts w:ascii="Times New Roman" w:hAnsi="Times New Roman"/>
                <w:sz w:val="20"/>
                <w:szCs w:val="20"/>
              </w:rPr>
              <w:t>5</w:t>
            </w:r>
            <w:r w:rsidRPr="00093471">
              <w:rPr>
                <w:rFonts w:ascii="Times New Roman" w:hAnsi="Times New Roman"/>
                <w:sz w:val="20"/>
                <w:szCs w:val="20"/>
              </w:rPr>
              <w:t>0 persoane</w:t>
            </w:r>
          </w:p>
          <w:p w14:paraId="50AC8B41"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Se va măsura tensiunea arterială a persoanelor din grupul țintă în vederea înregistrării valorilor tensiunii arteriale prin dispozitive speciale de măsurare și se va interpreta valorile înregistrate.</w:t>
            </w:r>
          </w:p>
          <w:p w14:paraId="066720C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3D61DFF7" w14:textId="229C50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5. Servicii de măsurare greutate şi calculare indice de masă corporală - pentru 1</w:t>
            </w:r>
            <w:r w:rsidR="00326C8A">
              <w:rPr>
                <w:rFonts w:ascii="Times New Roman" w:hAnsi="Times New Roman"/>
                <w:sz w:val="20"/>
                <w:szCs w:val="20"/>
              </w:rPr>
              <w:t>5</w:t>
            </w:r>
            <w:r w:rsidRPr="00093471">
              <w:rPr>
                <w:rFonts w:ascii="Times New Roman" w:hAnsi="Times New Roman"/>
                <w:sz w:val="20"/>
                <w:szCs w:val="20"/>
              </w:rPr>
              <w:t>0 persoane</w:t>
            </w:r>
          </w:p>
          <w:p w14:paraId="6ED9E6D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Se va măsura greutatea persoanelor din grupul țintă și se va stabili indicele de masă corporală Se va stabili pentru fiecare beneficiar grupa de greutate în care se încadrează o persoană, adică gradul de obezitate.</w:t>
            </w:r>
          </w:p>
          <w:p w14:paraId="387A87D9"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4FBA6879"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Toate serviciile medicale prevăzute mai sus vor avea şi o componentă educațională constând în servicii de prevenție și educație pentru sănătate.</w:t>
            </w:r>
          </w:p>
          <w:p w14:paraId="3D46BF3A"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5E22E2AB"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B. Resurse tehnice alocate</w:t>
            </w:r>
          </w:p>
          <w:p w14:paraId="7B5EA8B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Ofertanții trebuie să dispună pentru prestarea serviciilor respective de cel puțin echipamentele prezentate mai jos:</w:t>
            </w:r>
          </w:p>
          <w:p w14:paraId="797B5236" w14:textId="77777777" w:rsidR="00093471" w:rsidRPr="00093471" w:rsidRDefault="00093471" w:rsidP="00093471">
            <w:pPr>
              <w:tabs>
                <w:tab w:val="left" w:pos="252"/>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1.</w:t>
            </w:r>
            <w:r w:rsidRPr="00093471">
              <w:rPr>
                <w:rFonts w:ascii="Times New Roman" w:hAnsi="Times New Roman"/>
                <w:sz w:val="20"/>
                <w:szCs w:val="20"/>
              </w:rPr>
              <w:tab/>
              <w:t>Auto-utilitară care găzduiește cabinetul.</w:t>
            </w:r>
          </w:p>
          <w:p w14:paraId="0B0DEAD0" w14:textId="77777777" w:rsidR="00093471" w:rsidRPr="00093471" w:rsidRDefault="00093471" w:rsidP="00093471">
            <w:pPr>
              <w:tabs>
                <w:tab w:val="left" w:pos="31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2.</w:t>
            </w:r>
            <w:r w:rsidRPr="00093471">
              <w:rPr>
                <w:rFonts w:ascii="Times New Roman" w:hAnsi="Times New Roman"/>
                <w:sz w:val="20"/>
                <w:szCs w:val="20"/>
              </w:rPr>
              <w:tab/>
              <w:t>Ecograf cu sonda convexă şi sonda lineară (5-15 Mgz), cu aplicații doppler color, pulsat şi soft de elastografie (minim două aparate).</w:t>
            </w:r>
          </w:p>
          <w:p w14:paraId="2FF5F785" w14:textId="77777777" w:rsidR="00093471" w:rsidRPr="00093471" w:rsidRDefault="00093471" w:rsidP="00093471">
            <w:pPr>
              <w:tabs>
                <w:tab w:val="left" w:pos="31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3.</w:t>
            </w:r>
            <w:r w:rsidRPr="00093471">
              <w:rPr>
                <w:rFonts w:ascii="Times New Roman" w:hAnsi="Times New Roman"/>
                <w:sz w:val="20"/>
                <w:szCs w:val="20"/>
              </w:rPr>
              <w:tab/>
              <w:t>Electrocardiograf portabil cu cel puţin  12 canale / 12 derivaţii, cu ecran touchscreen color de 5,7ʺ, vizualizare minim 6 derivații.</w:t>
            </w:r>
          </w:p>
          <w:p w14:paraId="0A256783" w14:textId="77777777" w:rsidR="00093471" w:rsidRPr="00093471" w:rsidRDefault="00093471" w:rsidP="00093471">
            <w:pPr>
              <w:tabs>
                <w:tab w:val="left" w:pos="31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4.</w:t>
            </w:r>
            <w:r w:rsidRPr="00093471">
              <w:rPr>
                <w:rFonts w:ascii="Times New Roman" w:hAnsi="Times New Roman"/>
                <w:sz w:val="20"/>
                <w:szCs w:val="20"/>
              </w:rPr>
              <w:tab/>
              <w:t>Spirometru portabil, compact pentru testare noninvazivă a capacității pulmonare și management-ul ușor și confortabil al datelor și înregistrărilor pacienților.</w:t>
            </w:r>
          </w:p>
          <w:p w14:paraId="5800B6E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2E766DA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Cerințe specifice minimale pachet servicii medicale: În conformitate cu legislația în vigoare , cabinetul sau unitatea medicală mobilă va avea în componența minimă:</w:t>
            </w:r>
          </w:p>
          <w:p w14:paraId="1058709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sală de tratament - minimum 6 mp;</w:t>
            </w:r>
          </w:p>
          <w:p w14:paraId="2BE30B32"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spațiu de depozitare - 1 mp;</w:t>
            </w:r>
          </w:p>
          <w:p w14:paraId="4031508F"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-aparatură pentru sterilizarea instrumentarului</w:t>
            </w:r>
          </w:p>
          <w:p w14:paraId="3EEC5E28"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instrumentar;</w:t>
            </w:r>
          </w:p>
          <w:p w14:paraId="0CE50711"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-chiuvetă dotată cu apă potabilă;</w:t>
            </w:r>
          </w:p>
          <w:p w14:paraId="494CC52E"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consumabile medicale necesare prestării serviciilor respective.</w:t>
            </w:r>
          </w:p>
          <w:p w14:paraId="213563C8"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1841C2FB"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C. Resurse umane alocate</w:t>
            </w:r>
          </w:p>
          <w:p w14:paraId="2DE1CA1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xml:space="preserve">Prestatorul, pentru derularea activităților contractului, trebuie să dispună de personal calificat și suficient în acord cu cerințele prezentului caiet de sarcini, prezentând în acest sens următoarea propunere a structurii de personal: </w:t>
            </w:r>
          </w:p>
          <w:p w14:paraId="4A11881A"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1D9F2171"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1. Medic specialist imagistică medicală cu competență senologie - studii superioare de medicină în specialitatea  imagistică medicală și curs de specialitate în senologie şi dovada dreptului de liberă practică ca medic specialist - minim 1 persoană</w:t>
            </w:r>
          </w:p>
          <w:p w14:paraId="7CD2B747"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2. Medic specialist în gastro-enterologie sau medicină internă - studii superioare de medicină  în specialitatea gastro-enterologie sau medicină internă şi dovada dreptului de liberă practică ca medic specialist - minim 1 persoană</w:t>
            </w:r>
          </w:p>
          <w:p w14:paraId="3ACE06B8"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3. Medic specialist cardiologie sau medicină internă cu competență în sonografie - studii superioare de medicină în specialitatea  cardiologie sau medicină internă şi dovada dreptului de liberă practică ca medic specialist -minim 1 persoană</w:t>
            </w:r>
          </w:p>
          <w:p w14:paraId="0CE4984A"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4. Asistent medical pentru partea de ecografie, EKG şi spirometrie - studii postliceale de asistent medical şi  dovada dreptului de liberă practică ca asistent  - minim 1 persoană</w:t>
            </w:r>
          </w:p>
          <w:p w14:paraId="38B30163"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lastRenderedPageBreak/>
              <w:t xml:space="preserve">5. Personal suport pentru asistență privind triajul epidemiologic şi logistică - minim 5 persoane </w:t>
            </w:r>
          </w:p>
          <w:p w14:paraId="4648F6C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782FF287" w14:textId="430E22D5"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Pentru resursele umane nominalizate, Ofertantul va prezenta la data depunerii ofertei CV-uri pentru persoanele de mai sus in copie simpla și, suplimentar, documente justificative care dovedesc nivelul de studii (diplome / adeverințe / certificate relevante) și dovada dreptului de liberă practică în măsura în care sunt solicitate pentru persoanele de mai sus in copie simpla.</w:t>
            </w:r>
          </w:p>
          <w:p w14:paraId="627814C2"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33C15016" w14:textId="64DA840C" w:rsidR="00093471" w:rsidRPr="00093471" w:rsidRDefault="00093471" w:rsidP="00093471">
            <w:pPr>
              <w:autoSpaceDE w:val="0"/>
              <w:autoSpaceDN w:val="0"/>
              <w:adjustRightInd w:val="0"/>
              <w:spacing w:after="0" w:line="240" w:lineRule="auto"/>
              <w:jc w:val="both"/>
              <w:rPr>
                <w:rFonts w:ascii="Times New Roman" w:hAnsi="Times New Roman"/>
                <w:b/>
                <w:bCs/>
                <w:sz w:val="20"/>
                <w:szCs w:val="20"/>
                <w:u w:val="single"/>
              </w:rPr>
            </w:pPr>
            <w:r w:rsidRPr="00093471">
              <w:rPr>
                <w:rFonts w:ascii="Times New Roman" w:hAnsi="Times New Roman"/>
                <w:b/>
                <w:bCs/>
                <w:sz w:val="20"/>
                <w:szCs w:val="20"/>
                <w:u w:val="single"/>
              </w:rPr>
              <w:t>Lot nr. 2: Servicii medicale - caravana servicii stomatologice și servicii educative prevenție – 200 beneficiari copii</w:t>
            </w:r>
            <w:r w:rsidR="00326C8A">
              <w:rPr>
                <w:rFonts w:ascii="Times New Roman" w:hAnsi="Times New Roman"/>
                <w:b/>
                <w:bCs/>
                <w:sz w:val="20"/>
                <w:szCs w:val="20"/>
                <w:u w:val="single"/>
              </w:rPr>
              <w:t xml:space="preserve"> si adolescenti</w:t>
            </w:r>
          </w:p>
          <w:p w14:paraId="1A2A2E44"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5F3DAB1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A. Descrierea serviciilor</w:t>
            </w:r>
          </w:p>
          <w:p w14:paraId="5BDA4B27" w14:textId="20F4D823"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Serviciile stomatologice și serviciile educative preventive în domeniul stomatologic se vor adresa unui număr de minim 200 de copii</w:t>
            </w:r>
            <w:r w:rsidR="00326C8A">
              <w:rPr>
                <w:rFonts w:ascii="Times New Roman" w:hAnsi="Times New Roman"/>
                <w:sz w:val="20"/>
                <w:szCs w:val="20"/>
              </w:rPr>
              <w:t xml:space="preserve"> si adolescenti</w:t>
            </w:r>
            <w:r w:rsidRPr="00093471">
              <w:rPr>
                <w:rFonts w:ascii="Times New Roman" w:hAnsi="Times New Roman"/>
                <w:sz w:val="20"/>
                <w:szCs w:val="20"/>
              </w:rPr>
              <w:t>. Ele cuprind minim următoarele:</w:t>
            </w:r>
          </w:p>
          <w:p w14:paraId="60820C47"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781DFC52"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1. Consult stomatologic copii – pentru 200 de persoane</w:t>
            </w:r>
          </w:p>
          <w:p w14:paraId="3165D1A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xml:space="preserve">Consultul stomatologic va fi realizat de un medic specialist stomatolog. El vizează obținerea unei imagini clare a stării de sănătate orală a copilului, respectiv: existența tartru, carii, a altor patologii stomatologice. </w:t>
            </w:r>
          </w:p>
          <w:p w14:paraId="2A288A8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În urma fiecărui consult, se va elibera o fișă de pacient și se va discuta cu fiecare pacient și reprezentantul legal al acestuia diagnosticul și intervențiile stomatologice care urmează să fie realizate.</w:t>
            </w:r>
          </w:p>
          <w:p w14:paraId="7056F983"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53AF17B1"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2. Tratament stomatologic copii – pentru 200 de persoane</w:t>
            </w:r>
          </w:p>
          <w:p w14:paraId="7F2CB9F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Tratamentele stomatologice copii se vor realiza de medici specialiști stomatologi. Tratamentele stomatologice pentru copii pot include, fără a se limita la:</w:t>
            </w:r>
          </w:p>
          <w:p w14:paraId="71E627D1"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periaj profesional</w:t>
            </w:r>
          </w:p>
          <w:p w14:paraId="2592720A"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detartraj, dacă este cazul</w:t>
            </w:r>
          </w:p>
          <w:p w14:paraId="7E2DBFDF"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tratament carie simplă</w:t>
            </w:r>
          </w:p>
          <w:p w14:paraId="3C26D0D6"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 xml:space="preserve">sigilare dinţi de lapte </w:t>
            </w:r>
          </w:p>
          <w:p w14:paraId="38268147"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sigilare dinţi permanenţi</w:t>
            </w:r>
          </w:p>
          <w:p w14:paraId="383A4AF9"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w:t>
            </w:r>
            <w:r w:rsidRPr="00093471">
              <w:rPr>
                <w:rFonts w:ascii="Times New Roman" w:hAnsi="Times New Roman"/>
                <w:sz w:val="20"/>
                <w:szCs w:val="20"/>
              </w:rPr>
              <w:tab/>
              <w:t>fluorizare</w:t>
            </w:r>
          </w:p>
          <w:p w14:paraId="2F5B058E"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p>
          <w:p w14:paraId="51F0DCEB"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În urma fiecărui tratament, se va actualiza fișa fiecărui pacient, iar aceasta va fi discutată cu reprezentantul legal al copilului și cu copilul, explicându-li-se cum se poate îmbunătăți situația identificată și, dacă este cazul, ce alte tratamente și proceduri mai trebuie urmate.</w:t>
            </w:r>
          </w:p>
          <w:p w14:paraId="20581663"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6E5FA6D5"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lastRenderedPageBreak/>
              <w:t>Toate serviciile medicale stomatologice prevăzute mai sus vor avea şi o componentă educațională constând în servicii de prevenție și educație pentru sănătate orală discutate cu fiecare pacient</w:t>
            </w:r>
          </w:p>
          <w:p w14:paraId="66903588"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4562A1DC"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Resurse tehnice alocate:</w:t>
            </w:r>
          </w:p>
          <w:p w14:paraId="73E84DA2"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1. Auto-utilitară care găzduiește cabinetul stomatologic mobil</w:t>
            </w:r>
          </w:p>
          <w:p w14:paraId="31F74274"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2. Dotări specifice cabinet stomatologic, dintre care minim:</w:t>
            </w:r>
          </w:p>
          <w:p w14:paraId="75BD26B1"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unit dentar</w:t>
            </w:r>
          </w:p>
          <w:p w14:paraId="74824A3C"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fotoliu dentar</w:t>
            </w:r>
          </w:p>
          <w:p w14:paraId="4566DC67"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lampă de fotopolimerizare</w:t>
            </w:r>
          </w:p>
          <w:p w14:paraId="162237F5"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aparat de detartraj cu ultrasunete</w:t>
            </w:r>
          </w:p>
          <w:p w14:paraId="39C971FE"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3. Instrumentar şi materiale:</w:t>
            </w:r>
          </w:p>
          <w:p w14:paraId="0026FBC3"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ace Reamers, Hedstrom, Lentullo, Miller, tirre-nerf, Kerr</w:t>
            </w:r>
          </w:p>
          <w:p w14:paraId="72951D30"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freze scurte şi lungi</w:t>
            </w:r>
          </w:p>
          <w:p w14:paraId="5D8DA0DD"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 xml:space="preserve">bisturiu pentru mucoasă </w:t>
            </w:r>
          </w:p>
          <w:p w14:paraId="1D613234"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cleşti pentru extracţie – diverse mărimi</w:t>
            </w:r>
          </w:p>
          <w:p w14:paraId="34CFA84B"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cleşte crampon</w:t>
            </w:r>
          </w:p>
          <w:p w14:paraId="1D780FF4"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chiurete drepte şi curbe</w:t>
            </w:r>
          </w:p>
          <w:p w14:paraId="2208BACA"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foarfece chirurgicale drepte şi curbe</w:t>
            </w:r>
          </w:p>
          <w:p w14:paraId="43F2A53C"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canule metalice şi de unică folosinţă pentru aspiraţie</w:t>
            </w:r>
          </w:p>
          <w:p w14:paraId="4EB9BE12"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oglinzi dentare</w:t>
            </w:r>
          </w:p>
          <w:p w14:paraId="46BD991F"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sonde dentare</w:t>
            </w:r>
          </w:p>
          <w:p w14:paraId="72A81945"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pense dentare</w:t>
            </w:r>
          </w:p>
          <w:p w14:paraId="35DE5232"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spatule bucale mecanice</w:t>
            </w:r>
          </w:p>
          <w:p w14:paraId="2D0411D2"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excavatoare duble de diferite mărimi</w:t>
            </w:r>
          </w:p>
          <w:p w14:paraId="102C6DF9"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pense</w:t>
            </w:r>
          </w:p>
          <w:p w14:paraId="1383A447"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lampă de spirt sau arzător de gaze</w:t>
            </w:r>
          </w:p>
          <w:p w14:paraId="3C4201D3"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linguri metalice pentru amprente şi/sau masă plastică (de unică folosinţă sau sterilizabile)</w:t>
            </w:r>
          </w:p>
          <w:p w14:paraId="4B4CC0D0"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matrice/portmatrice</w:t>
            </w:r>
          </w:p>
          <w:p w14:paraId="5A8DB823"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separatoare de dinţi</w:t>
            </w:r>
          </w:p>
          <w:p w14:paraId="09DE08FC"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seringi unijet cu ace</w:t>
            </w:r>
          </w:p>
          <w:p w14:paraId="260B5F19"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ace chirurgicale atraumatice (de unică folosinţă)</w:t>
            </w:r>
          </w:p>
          <w:p w14:paraId="1D4C1ABA"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mandrine diverse mărimi / structuri</w:t>
            </w:r>
          </w:p>
          <w:p w14:paraId="0BAA007B"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instrumentaj de detartraj diverse forme</w:t>
            </w:r>
          </w:p>
          <w:p w14:paraId="13E116EC"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freze diverse</w:t>
            </w:r>
          </w:p>
          <w:p w14:paraId="3D3923F7"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gume, perii, pufuri pentru lustruit obturaţii fizionomice şi de amalgam de argint</w:t>
            </w:r>
          </w:p>
          <w:p w14:paraId="54259877"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bol de cauciuc</w:t>
            </w:r>
          </w:p>
          <w:p w14:paraId="4156EFFC"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spatulă pentru malaxat gips</w:t>
            </w:r>
          </w:p>
          <w:p w14:paraId="3F417FD2"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cuţit pentru ceară</w:t>
            </w:r>
          </w:p>
          <w:p w14:paraId="4ED17CFF"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lastRenderedPageBreak/>
              <w:t>o</w:t>
            </w:r>
            <w:r w:rsidRPr="00093471">
              <w:rPr>
                <w:rFonts w:ascii="Times New Roman" w:hAnsi="Times New Roman"/>
                <w:sz w:val="20"/>
                <w:szCs w:val="20"/>
              </w:rPr>
              <w:tab/>
              <w:t>materiale pentru amprentarea arcadelor alveolodentare</w:t>
            </w:r>
          </w:p>
          <w:p w14:paraId="55B51714"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materiale auxiliare pentru curăţarea mecanică</w:t>
            </w:r>
          </w:p>
          <w:p w14:paraId="1F434F4E"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materiale termoplastice</w:t>
            </w:r>
          </w:p>
          <w:p w14:paraId="74463288"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materiale pentru obturaţii provizorii</w:t>
            </w:r>
          </w:p>
          <w:p w14:paraId="440D8B62"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materiale pentru obturaţii fizionomice</w:t>
            </w:r>
          </w:p>
          <w:p w14:paraId="56A911BB"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aliaje diverse</w:t>
            </w:r>
          </w:p>
          <w:p w14:paraId="2F1A18B0"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cimenturi dentare diverse</w:t>
            </w:r>
          </w:p>
          <w:p w14:paraId="1731E50B"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materiale pentru terapie endodontica</w:t>
            </w:r>
          </w:p>
          <w:p w14:paraId="702C86F3"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soluţii şi pulberi diverse</w:t>
            </w:r>
          </w:p>
          <w:p w14:paraId="7741FBB4"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substanţe anestezice injectabile şi de contact</w:t>
            </w:r>
          </w:p>
          <w:p w14:paraId="39622A18"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w:t>
            </w:r>
            <w:r w:rsidRPr="00093471">
              <w:rPr>
                <w:rFonts w:ascii="Times New Roman" w:hAnsi="Times New Roman"/>
                <w:sz w:val="20"/>
                <w:szCs w:val="20"/>
              </w:rPr>
              <w:tab/>
              <w:t>echipamente de protecţie – halat, mască, mănuşi, ochelari etc</w:t>
            </w:r>
          </w:p>
          <w:p w14:paraId="05F59E62" w14:textId="77777777" w:rsidR="00093471" w:rsidRPr="00093471" w:rsidRDefault="00093471" w:rsidP="00093471">
            <w:pPr>
              <w:tabs>
                <w:tab w:val="left" w:pos="288"/>
              </w:tabs>
              <w:autoSpaceDE w:val="0"/>
              <w:autoSpaceDN w:val="0"/>
              <w:adjustRightInd w:val="0"/>
              <w:spacing w:after="0" w:line="240" w:lineRule="auto"/>
              <w:jc w:val="both"/>
              <w:rPr>
                <w:rFonts w:ascii="Times New Roman" w:hAnsi="Times New Roman"/>
                <w:sz w:val="20"/>
                <w:szCs w:val="20"/>
              </w:rPr>
            </w:pPr>
          </w:p>
          <w:p w14:paraId="3AC9C9E7"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În conformitate cu legislaţia în vigoare , cabinetul sau unitatea medicală mobilă va avea în componența minimă:</w:t>
            </w:r>
          </w:p>
          <w:p w14:paraId="6A537483"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sală de tratament - minimum 6 mp;</w:t>
            </w:r>
          </w:p>
          <w:p w14:paraId="1EA9BE6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spațiu de depozitare - 1 mp;</w:t>
            </w:r>
          </w:p>
          <w:p w14:paraId="70F93B38"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aparatură pentru sterilizarea instrumentarului</w:t>
            </w:r>
          </w:p>
          <w:p w14:paraId="2461C51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instrumentar;</w:t>
            </w:r>
          </w:p>
          <w:p w14:paraId="55D2ACA4"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chiuvetă dotată cu apă potabilă;</w:t>
            </w:r>
          </w:p>
          <w:p w14:paraId="0E35ECA4"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45C419FB"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Nici un fel de echipamente nu vor fi achiziţionate pentru şi în numele achizitorului ca parte a serviciilor acestui contract şi nici nu vor fi transferate acestuia în cadrul acestui contract sau după încheierea acestuia.</w:t>
            </w:r>
          </w:p>
          <w:p w14:paraId="0F259A3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3098DB69"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Resurse umane alocate:</w:t>
            </w:r>
          </w:p>
          <w:p w14:paraId="732618EB"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1.</w:t>
            </w:r>
            <w:r w:rsidRPr="00093471">
              <w:rPr>
                <w:rFonts w:ascii="Times New Roman" w:hAnsi="Times New Roman"/>
                <w:sz w:val="20"/>
                <w:szCs w:val="20"/>
              </w:rPr>
              <w:tab/>
              <w:t>Medic stomatolog, specializare pedodonţie - studii superioare de medicină în specialitatea stomatologie şi dovada dreptului de liberă practică ca medic specialist, minim 1 persoană,</w:t>
            </w:r>
          </w:p>
          <w:p w14:paraId="1796DE0B"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2.</w:t>
            </w:r>
            <w:r w:rsidRPr="00093471">
              <w:rPr>
                <w:rFonts w:ascii="Times New Roman" w:hAnsi="Times New Roman"/>
                <w:sz w:val="20"/>
                <w:szCs w:val="20"/>
              </w:rPr>
              <w:tab/>
              <w:t>Medic stomatolog - studii superioare de medicină în specialitatea stomatologie şi dovada dreptului de liberă practica ca medic specialist - minim 3 persoane,</w:t>
            </w:r>
          </w:p>
          <w:p w14:paraId="11D10A6A" w14:textId="77777777" w:rsidR="00093471" w:rsidRPr="00093471" w:rsidRDefault="00093471" w:rsidP="00093471">
            <w:pPr>
              <w:tabs>
                <w:tab w:val="left" w:pos="264"/>
              </w:tabs>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3.</w:t>
            </w:r>
            <w:r w:rsidRPr="00093471">
              <w:rPr>
                <w:rFonts w:ascii="Times New Roman" w:hAnsi="Times New Roman"/>
                <w:sz w:val="20"/>
                <w:szCs w:val="20"/>
              </w:rPr>
              <w:tab/>
              <w:t>Personal suport pentru asistență privind triajul şi logistica - minim 1 persoană.</w:t>
            </w:r>
          </w:p>
          <w:p w14:paraId="1B8943C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7BF8DBE9" w14:textId="105B1A33"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Pentru resursele umane nominalizate, Ofertantul va prezenta la data depunerii ofertei CV-uri pentru persoanele de mai sus in copie simpla și, suplimentar, documente justificative care dovedesc nivelul de studii (diplome / adeverințe / certificate relevante) și dovada dreptului de liberă practică în măsura în care sunt solicitate pentru persoanele de mai sus in copie simpla.</w:t>
            </w:r>
          </w:p>
          <w:p w14:paraId="15197E92"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0E196382" w14:textId="5B305E02"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Alte dispoziții comune</w:t>
            </w:r>
          </w:p>
          <w:p w14:paraId="7F0B3C1A"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6D0DB564"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lastRenderedPageBreak/>
              <w:t xml:space="preserve">Prestatorul are obligația să se asigure și să urmărească riguros ca personalul propus, implicat în executarea contractului, cunoaște foarte bine și înțelege cerințele, scopul și obiectivele Contractului, legislația și normele / standardele / metodologiile aplicabile, inclusiv în domeniul conflictului de interese, specificul activităților pe care urmează să le desfășoare în cadrul Contractului, precum și responsabilitățile atribuite. </w:t>
            </w:r>
          </w:p>
          <w:p w14:paraId="41F4B89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645A24B0"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xml:space="preserve">Dacă pe parcursul executării contractului, Prestatorul va constata că va avea nevoie de mai mult personal decât cel cerut prin prezentul caiet de sarcini, respectiv specificat în Propunerea Tehnică, acesta va răspunde pentru asigurarea acestor resurse, fără costuri suplimentare. În cazul în care unul sau mai multe persoane nominalizate de Prestator ca fiind responsabile cu realizarea obiectivului contractului, devin indisponibile, din motive obiective, pe parcursul derulării contractului, atunci Prestatorul poate proceda la înlocuirea acestora, numai cu acordul expres al Achizitorului. În această situație, Prestatorul va notifica Achizitorul cu minim 5 zile anterior intenției de a schimba personalul propus inițial, împreună cu documentele care justifică îndeplinirea cerințelor caietului de sarcini de către personalul nou nominalizat, Achizitorul având obligația de a comunica acceptul său în termen de maxim 3 zile lucrătoare. </w:t>
            </w:r>
          </w:p>
          <w:p w14:paraId="713E57BD"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7FB8EBC3"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 xml:space="preserve">În situația în care, pe parcursul derulării contractului, Achizitorul constată, prin intermediul vizitelor de monitorizare realizate faptul că Prestatorul nu își îndeplinește sarcinile la nivelul cerințelor stabilite, atunci Achizitorul are dreptul de a rezilia Contractul datorită neexecutării culpabile, pe baza unei Notificări scrise motivate și justificate. </w:t>
            </w:r>
          </w:p>
          <w:p w14:paraId="74398CA6" w14:textId="77777777" w:rsidR="00093471" w:rsidRPr="00093471" w:rsidRDefault="00093471" w:rsidP="00093471">
            <w:pPr>
              <w:autoSpaceDE w:val="0"/>
              <w:autoSpaceDN w:val="0"/>
              <w:adjustRightInd w:val="0"/>
              <w:spacing w:after="0" w:line="240" w:lineRule="auto"/>
              <w:jc w:val="both"/>
              <w:rPr>
                <w:rFonts w:ascii="Times New Roman" w:hAnsi="Times New Roman"/>
                <w:sz w:val="20"/>
                <w:szCs w:val="20"/>
              </w:rPr>
            </w:pPr>
          </w:p>
          <w:p w14:paraId="3ECFC2D0" w14:textId="5ED5C366" w:rsidR="00E03276" w:rsidRPr="00FD59E2" w:rsidRDefault="00093471" w:rsidP="00093471">
            <w:pPr>
              <w:autoSpaceDE w:val="0"/>
              <w:autoSpaceDN w:val="0"/>
              <w:adjustRightInd w:val="0"/>
              <w:spacing w:after="0" w:line="240" w:lineRule="auto"/>
              <w:jc w:val="both"/>
              <w:rPr>
                <w:rFonts w:ascii="Times New Roman" w:hAnsi="Times New Roman"/>
                <w:sz w:val="20"/>
                <w:szCs w:val="20"/>
              </w:rPr>
            </w:pPr>
            <w:r w:rsidRPr="00093471">
              <w:rPr>
                <w:rFonts w:ascii="Times New Roman" w:hAnsi="Times New Roman"/>
                <w:sz w:val="20"/>
                <w:szCs w:val="20"/>
              </w:rPr>
              <w:t>Ofertantul își asumă obligația că desfășoară activitățile care fac obiectul prezentului caiet de sarcini în conformitate cu toate prevederile legale în materie. În caz contrar, acesta este răspunzător contractual și/sau legal pentru eventualele prejudicii care i se pot aduce achizitorului.</w:t>
            </w:r>
          </w:p>
        </w:tc>
        <w:tc>
          <w:tcPr>
            <w:tcW w:w="6946" w:type="dxa"/>
            <w:tcBorders>
              <w:top w:val="single" w:sz="4" w:space="0" w:color="auto"/>
              <w:left w:val="single" w:sz="4" w:space="0" w:color="auto"/>
              <w:right w:val="single" w:sz="4" w:space="0" w:color="auto"/>
            </w:tcBorders>
          </w:tcPr>
          <w:p w14:paraId="43718DCA" w14:textId="77777777" w:rsidR="00E03276" w:rsidRPr="00FD59E2" w:rsidRDefault="00E03276" w:rsidP="00093471">
            <w:pPr>
              <w:spacing w:after="0" w:line="240" w:lineRule="auto"/>
              <w:jc w:val="both"/>
              <w:rPr>
                <w:rFonts w:ascii="Times New Roman" w:eastAsiaTheme="minorHAnsi" w:hAnsi="Times New Roman"/>
                <w:sz w:val="20"/>
                <w:szCs w:val="20"/>
                <w:lang w:eastAsia="en-US"/>
              </w:rPr>
            </w:pPr>
          </w:p>
        </w:tc>
      </w:tr>
    </w:tbl>
    <w:p w14:paraId="5AA90AC0" w14:textId="77777777" w:rsidR="00E03276" w:rsidRPr="005E03D2" w:rsidRDefault="00E03276" w:rsidP="00093471">
      <w:pPr>
        <w:spacing w:after="0" w:line="240" w:lineRule="auto"/>
        <w:jc w:val="both"/>
        <w:rPr>
          <w:rFonts w:ascii="Arial" w:eastAsiaTheme="minorHAnsi" w:hAnsi="Arial" w:cs="Arial"/>
          <w:sz w:val="20"/>
          <w:szCs w:val="20"/>
          <w:lang w:val="it-IT" w:eastAsia="en-US"/>
        </w:rPr>
      </w:pPr>
    </w:p>
    <w:p w14:paraId="220E579F" w14:textId="4047490E" w:rsidR="00E03276" w:rsidRPr="00093471" w:rsidRDefault="00E03276" w:rsidP="00093471">
      <w:pPr>
        <w:spacing w:after="0" w:line="240" w:lineRule="auto"/>
        <w:ind w:left="426"/>
        <w:jc w:val="both"/>
        <w:rPr>
          <w:rFonts w:ascii="Times New Roman" w:eastAsiaTheme="minorHAnsi" w:hAnsi="Times New Roman"/>
          <w:color w:val="000000"/>
          <w:sz w:val="24"/>
          <w:szCs w:val="24"/>
          <w:lang w:val="it-IT" w:eastAsia="en-US"/>
        </w:rPr>
      </w:pPr>
      <w:r w:rsidRPr="00093471">
        <w:rPr>
          <w:rFonts w:ascii="Times New Roman" w:eastAsiaTheme="minorHAnsi" w:hAnsi="Times New Roman"/>
          <w:color w:val="000000"/>
          <w:sz w:val="24"/>
          <w:szCs w:val="24"/>
          <w:lang w:val="it-IT" w:eastAsia="en-US"/>
        </w:rPr>
        <w:t xml:space="preserve">Data </w:t>
      </w:r>
      <w:r w:rsidRPr="00093471">
        <w:rPr>
          <w:rFonts w:ascii="Times New Roman" w:eastAsiaTheme="minorHAnsi" w:hAnsi="Times New Roman"/>
          <w:color w:val="000000"/>
          <w:sz w:val="24"/>
          <w:szCs w:val="24"/>
          <w:highlight w:val="yellow"/>
          <w:lang w:val="it-IT" w:eastAsia="en-US"/>
        </w:rPr>
        <w:t>_____/_____/_____</w:t>
      </w:r>
    </w:p>
    <w:p w14:paraId="1B442982" w14:textId="77777777" w:rsidR="0066440B" w:rsidRPr="00093471" w:rsidRDefault="0066440B" w:rsidP="00093471">
      <w:pPr>
        <w:spacing w:after="0" w:line="240" w:lineRule="auto"/>
        <w:ind w:left="426"/>
        <w:jc w:val="both"/>
        <w:rPr>
          <w:rFonts w:ascii="Times New Roman" w:eastAsiaTheme="minorHAnsi" w:hAnsi="Times New Roman"/>
          <w:color w:val="000000"/>
          <w:sz w:val="24"/>
          <w:szCs w:val="24"/>
          <w:lang w:val="it-IT" w:eastAsia="en-US"/>
        </w:rPr>
      </w:pPr>
    </w:p>
    <w:p w14:paraId="20F9234A" w14:textId="4F35CFFC" w:rsidR="00E03276" w:rsidRPr="00093471" w:rsidRDefault="00E03276" w:rsidP="00093471">
      <w:pPr>
        <w:spacing w:after="0" w:line="240" w:lineRule="auto"/>
        <w:ind w:left="426" w:right="567"/>
        <w:jc w:val="both"/>
        <w:rPr>
          <w:rFonts w:ascii="Times New Roman" w:eastAsiaTheme="minorHAnsi" w:hAnsi="Times New Roman"/>
          <w:color w:val="000000"/>
          <w:sz w:val="24"/>
          <w:szCs w:val="24"/>
          <w:lang w:val="it-IT" w:eastAsia="en-US"/>
        </w:rPr>
      </w:pPr>
      <w:r w:rsidRPr="00093471">
        <w:rPr>
          <w:rFonts w:ascii="Times New Roman" w:eastAsiaTheme="minorHAnsi" w:hAnsi="Times New Roman"/>
          <w:color w:val="000000"/>
          <w:sz w:val="24"/>
          <w:szCs w:val="24"/>
          <w:highlight w:val="yellow"/>
          <w:lang w:val="it-IT" w:eastAsia="en-US"/>
        </w:rPr>
        <w:t>_____________,</w:t>
      </w:r>
      <w:r w:rsidRPr="00093471">
        <w:rPr>
          <w:rFonts w:ascii="Times New Roman" w:eastAsiaTheme="minorHAnsi" w:hAnsi="Times New Roman"/>
          <w:color w:val="000000"/>
          <w:sz w:val="24"/>
          <w:szCs w:val="24"/>
          <w:lang w:val="it-IT" w:eastAsia="en-US"/>
        </w:rPr>
        <w:t xml:space="preserve"> in calitate de </w:t>
      </w:r>
      <w:r w:rsidRPr="00093471">
        <w:rPr>
          <w:rFonts w:ascii="Times New Roman" w:eastAsiaTheme="minorHAnsi" w:hAnsi="Times New Roman"/>
          <w:color w:val="000000"/>
          <w:sz w:val="24"/>
          <w:szCs w:val="24"/>
          <w:highlight w:val="yellow"/>
          <w:lang w:val="it-IT" w:eastAsia="en-US"/>
        </w:rPr>
        <w:t>_____________________</w:t>
      </w:r>
      <w:r w:rsidRPr="00093471">
        <w:rPr>
          <w:rFonts w:ascii="Times New Roman" w:eastAsiaTheme="minorHAnsi" w:hAnsi="Times New Roman"/>
          <w:color w:val="000000"/>
          <w:sz w:val="24"/>
          <w:szCs w:val="24"/>
          <w:lang w:val="it-IT" w:eastAsia="en-US"/>
        </w:rPr>
        <w:t>, legal autorizat sa semnez</w:t>
      </w:r>
      <w:r w:rsidR="0066440B" w:rsidRPr="00093471">
        <w:rPr>
          <w:rFonts w:ascii="Times New Roman" w:eastAsiaTheme="minorHAnsi" w:hAnsi="Times New Roman"/>
          <w:color w:val="000000"/>
          <w:sz w:val="24"/>
          <w:szCs w:val="24"/>
          <w:lang w:val="it-IT" w:eastAsia="en-US"/>
        </w:rPr>
        <w:t xml:space="preserve"> </w:t>
      </w:r>
      <w:r w:rsidRPr="00093471">
        <w:rPr>
          <w:rFonts w:ascii="Times New Roman" w:eastAsiaTheme="minorHAnsi" w:hAnsi="Times New Roman"/>
          <w:color w:val="000000"/>
          <w:sz w:val="24"/>
          <w:szCs w:val="24"/>
          <w:lang w:val="it-IT" w:eastAsia="en-US"/>
        </w:rPr>
        <w:t xml:space="preserve">oferta pentru si in numele </w:t>
      </w:r>
      <w:r w:rsidRPr="00093471">
        <w:rPr>
          <w:rFonts w:ascii="Times New Roman" w:eastAsiaTheme="minorHAnsi" w:hAnsi="Times New Roman"/>
          <w:color w:val="000000"/>
          <w:sz w:val="24"/>
          <w:szCs w:val="24"/>
          <w:highlight w:val="yellow"/>
          <w:lang w:val="it-IT" w:eastAsia="en-US"/>
        </w:rPr>
        <w:t>____________________________________.</w:t>
      </w:r>
    </w:p>
    <w:p w14:paraId="10CB972A" w14:textId="56E7416D" w:rsidR="00E03276" w:rsidRPr="00093471" w:rsidRDefault="0066440B" w:rsidP="00093471">
      <w:pPr>
        <w:spacing w:after="0" w:line="240" w:lineRule="auto"/>
        <w:ind w:left="709"/>
        <w:rPr>
          <w:rFonts w:ascii="Times New Roman" w:eastAsiaTheme="minorHAnsi" w:hAnsi="Times New Roman"/>
          <w:color w:val="000000"/>
          <w:sz w:val="24"/>
          <w:szCs w:val="24"/>
          <w:lang w:val="en-US" w:eastAsia="en-US"/>
        </w:rPr>
      </w:pPr>
      <w:r w:rsidRPr="00093471">
        <w:rPr>
          <w:rFonts w:ascii="Times New Roman" w:eastAsiaTheme="minorHAnsi" w:hAnsi="Times New Roman"/>
          <w:i/>
          <w:iCs/>
          <w:color w:val="000000"/>
          <w:sz w:val="24"/>
          <w:szCs w:val="24"/>
          <w:lang w:val="it-IT" w:eastAsia="en-US"/>
        </w:rPr>
        <w:t xml:space="preserve">            </w:t>
      </w:r>
      <w:r w:rsidR="00E03276" w:rsidRPr="00093471">
        <w:rPr>
          <w:rFonts w:ascii="Times New Roman" w:eastAsiaTheme="minorHAnsi" w:hAnsi="Times New Roman"/>
          <w:i/>
          <w:iCs/>
          <w:color w:val="000000"/>
          <w:sz w:val="24"/>
          <w:szCs w:val="24"/>
          <w:lang w:val="it-IT" w:eastAsia="en-US"/>
        </w:rPr>
        <w:t>(denumirea/numele operatorului</w:t>
      </w:r>
      <w:bookmarkStart w:id="0" w:name="_PRIVIND_EVITAREA_CONFLICTULUI_DE_IN"/>
      <w:bookmarkEnd w:id="0"/>
      <w:r w:rsidR="00E03276" w:rsidRPr="00093471">
        <w:rPr>
          <w:rFonts w:ascii="Times New Roman" w:eastAsiaTheme="minorHAnsi" w:hAnsi="Times New Roman"/>
          <w:i/>
          <w:iCs/>
          <w:color w:val="000000"/>
          <w:sz w:val="24"/>
          <w:szCs w:val="24"/>
          <w:lang w:val="it-IT" w:eastAsia="en-US"/>
        </w:rPr>
        <w:t>)</w:t>
      </w:r>
    </w:p>
    <w:p w14:paraId="718B34D2" w14:textId="77777777" w:rsidR="00E03276" w:rsidRPr="005E03D2" w:rsidRDefault="00E03276" w:rsidP="00093471">
      <w:pPr>
        <w:spacing w:after="0" w:line="240" w:lineRule="auto"/>
        <w:jc w:val="both"/>
        <w:rPr>
          <w:rFonts w:ascii="Arial" w:eastAsiaTheme="minorHAnsi" w:hAnsi="Arial" w:cs="Arial"/>
          <w:color w:val="000000"/>
          <w:sz w:val="20"/>
          <w:szCs w:val="20"/>
          <w:lang w:val="pt-BR" w:eastAsia="en-US"/>
        </w:rPr>
      </w:pPr>
    </w:p>
    <w:sectPr w:rsidR="00E03276" w:rsidRPr="005E03D2" w:rsidSect="00093471">
      <w:headerReference w:type="default" r:id="rId8"/>
      <w:footerReference w:type="even" r:id="rId9"/>
      <w:footerReference w:type="default" r:id="rId10"/>
      <w:pgSz w:w="15840" w:h="12240" w:orient="landscape"/>
      <w:pgMar w:top="1440" w:right="672" w:bottom="993" w:left="567" w:header="284" w:footer="1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139C" w14:textId="77777777" w:rsidR="00154F3F" w:rsidRDefault="00154F3F" w:rsidP="00A27B92">
      <w:pPr>
        <w:spacing w:after="0" w:line="240" w:lineRule="auto"/>
      </w:pPr>
      <w:r>
        <w:separator/>
      </w:r>
    </w:p>
  </w:endnote>
  <w:endnote w:type="continuationSeparator" w:id="0">
    <w:p w14:paraId="4B8727BA" w14:textId="77777777" w:rsidR="00154F3F" w:rsidRDefault="00154F3F"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C481" w14:textId="77777777" w:rsidR="00C3050E" w:rsidRDefault="00404952" w:rsidP="00F17533">
    <w:pPr>
      <w:pStyle w:val="Footer"/>
      <w:framePr w:wrap="around" w:vAnchor="text" w:hAnchor="margin" w:xAlign="right" w:y="1"/>
      <w:rPr>
        <w:rStyle w:val="PageNumber"/>
      </w:rPr>
    </w:pPr>
    <w:r>
      <w:rPr>
        <w:rStyle w:val="PageNumber"/>
      </w:rPr>
      <w:fldChar w:fldCharType="begin"/>
    </w:r>
    <w:r w:rsidR="009C0A74">
      <w:rPr>
        <w:rStyle w:val="PageNumber"/>
      </w:rPr>
      <w:instrText xml:space="preserve">PAGE  </w:instrText>
    </w:r>
    <w:r>
      <w:rPr>
        <w:rStyle w:val="PageNumber"/>
      </w:rPr>
      <w:fldChar w:fldCharType="end"/>
    </w:r>
  </w:p>
  <w:p w14:paraId="7736343E" w14:textId="77777777" w:rsidR="00C3050E" w:rsidRDefault="00000000" w:rsidP="00C305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A61" w14:textId="77777777" w:rsidR="00C3050E" w:rsidRDefault="00404952" w:rsidP="00F17533">
    <w:pPr>
      <w:pStyle w:val="Footer"/>
      <w:framePr w:wrap="around" w:vAnchor="text" w:hAnchor="margin" w:xAlign="right" w:y="1"/>
      <w:rPr>
        <w:rStyle w:val="PageNumber"/>
      </w:rPr>
    </w:pPr>
    <w:r>
      <w:rPr>
        <w:rStyle w:val="PageNumber"/>
      </w:rPr>
      <w:fldChar w:fldCharType="begin"/>
    </w:r>
    <w:r w:rsidR="009C0A74">
      <w:rPr>
        <w:rStyle w:val="PageNumber"/>
      </w:rPr>
      <w:instrText xml:space="preserve">PAGE  </w:instrText>
    </w:r>
    <w:r>
      <w:rPr>
        <w:rStyle w:val="PageNumber"/>
      </w:rPr>
      <w:fldChar w:fldCharType="separate"/>
    </w:r>
    <w:r w:rsidR="00847F6E">
      <w:rPr>
        <w:rStyle w:val="PageNumber"/>
        <w:noProof/>
      </w:rPr>
      <w:t>2</w:t>
    </w:r>
    <w:r>
      <w:rPr>
        <w:rStyle w:val="PageNumber"/>
      </w:rPr>
      <w:fldChar w:fldCharType="end"/>
    </w:r>
  </w:p>
  <w:p w14:paraId="05620C7A" w14:textId="42D55749" w:rsidR="00C12494" w:rsidRDefault="00C12494" w:rsidP="00175086">
    <w:pPr>
      <w:pStyle w:val="Footer"/>
      <w:rPr>
        <w:rFonts w:ascii="Trebuchet MS" w:hAnsi="Trebuchet MS"/>
      </w:rPr>
    </w:pPr>
  </w:p>
  <w:p w14:paraId="21380B41" w14:textId="46EBE615" w:rsidR="00C12494" w:rsidRDefault="004B117E" w:rsidP="00C12494">
    <w:pPr>
      <w:pStyle w:val="Footer"/>
      <w:jc w:val="center"/>
    </w:pPr>
    <w:r w:rsidRPr="004B117E">
      <w:rPr>
        <w:rFonts w:ascii="Calibri" w:eastAsia="Calibri" w:hAnsi="Calibri"/>
        <w:noProof/>
        <w:sz w:val="24"/>
        <w:szCs w:val="24"/>
        <w:lang w:val="ro-RO"/>
      </w:rPr>
      <w:drawing>
        <wp:inline distT="0" distB="0" distL="0" distR="0" wp14:anchorId="2F74D8A8" wp14:editId="0998D339">
          <wp:extent cx="1076325" cy="561975"/>
          <wp:effectExtent l="0" t="0" r="9525" b="9525"/>
          <wp:docPr id="271808043" name="Imagine 27180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p w14:paraId="7E148D88" w14:textId="77777777" w:rsidR="00C3050E" w:rsidRDefault="00000000" w:rsidP="00C305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89E6" w14:textId="77777777" w:rsidR="00154F3F" w:rsidRDefault="00154F3F" w:rsidP="00A27B92">
      <w:pPr>
        <w:spacing w:after="0" w:line="240" w:lineRule="auto"/>
      </w:pPr>
      <w:r>
        <w:separator/>
      </w:r>
    </w:p>
  </w:footnote>
  <w:footnote w:type="continuationSeparator" w:id="0">
    <w:p w14:paraId="4C3F1DEE" w14:textId="77777777" w:rsidR="00154F3F" w:rsidRDefault="00154F3F" w:rsidP="00A2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878" w14:textId="77777777" w:rsidR="00976884" w:rsidRDefault="00976884" w:rsidP="00976884">
    <w:pPr>
      <w:pStyle w:val="Header"/>
      <w:jc w:val="right"/>
    </w:pPr>
    <w:bookmarkStart w:id="1" w:name="_Hlk68081300"/>
    <w:bookmarkStart w:id="2" w:name="_Hlk68081301"/>
    <w:bookmarkStart w:id="3" w:name="_Hlk68081302"/>
    <w:bookmarkStart w:id="4" w:name="_Hlk68081303"/>
    <w:bookmarkStart w:id="5" w:name="_Hlk68081304"/>
    <w:bookmarkStart w:id="6" w:name="_Hlk68081305"/>
    <w:bookmarkStart w:id="7" w:name="_Hlk68081306"/>
    <w:bookmarkStart w:id="8" w:name="_Hlk68081307"/>
    <w:bookmarkStart w:id="9" w:name="_Hlk68081308"/>
    <w:bookmarkStart w:id="10" w:name="_Hlk68081309"/>
    <w:bookmarkStart w:id="11" w:name="_Hlk68081310"/>
    <w:bookmarkStart w:id="12" w:name="_Hlk68081311"/>
    <w:bookmarkStart w:id="13" w:name="_Hlk68081312"/>
    <w:bookmarkStart w:id="14" w:name="_Hlk68081313"/>
    <w:bookmarkStart w:id="15" w:name="_Hlk68081314"/>
    <w:bookmarkStart w:id="16" w:name="_Hlk68081315"/>
    <w:bookmarkStart w:id="17" w:name="_Hlk71102737"/>
    <w:bookmarkStart w:id="18" w:name="_Hlk71102738"/>
    <w:bookmarkStart w:id="19" w:name="_Hlk71102739"/>
    <w:bookmarkStart w:id="20" w:name="_Hlk71102740"/>
    <w:bookmarkStart w:id="21" w:name="_Hlk73438315"/>
    <w:bookmarkStart w:id="22" w:name="_Hlk73438316"/>
    <w:bookmarkStart w:id="23" w:name="_Hlk73438317"/>
    <w:bookmarkStart w:id="24" w:name="_Hlk73438318"/>
    <w:r w:rsidRPr="000B276F">
      <w:rPr>
        <w:noProof/>
        <w:lang w:val="en-US"/>
      </w:rPr>
      <w:drawing>
        <wp:anchor distT="0" distB="0" distL="114300" distR="114300" simplePos="0" relativeHeight="251659264" behindDoc="1" locked="0" layoutInCell="1" allowOverlap="1" wp14:anchorId="4A0E63C6" wp14:editId="251674E7">
          <wp:simplePos x="0" y="0"/>
          <wp:positionH relativeFrom="column">
            <wp:posOffset>-15240</wp:posOffset>
          </wp:positionH>
          <wp:positionV relativeFrom="paragraph">
            <wp:posOffset>64770</wp:posOffset>
          </wp:positionV>
          <wp:extent cx="769620" cy="495935"/>
          <wp:effectExtent l="0" t="0" r="0" b="0"/>
          <wp:wrapTight wrapText="bothSides">
            <wp:wrapPolygon edited="0">
              <wp:start x="16040" y="0"/>
              <wp:lineTo x="0" y="4978"/>
              <wp:lineTo x="0" y="20743"/>
              <wp:lineTo x="9089" y="20743"/>
              <wp:lineTo x="14970" y="20743"/>
              <wp:lineTo x="20851" y="20743"/>
              <wp:lineTo x="20851" y="4149"/>
              <wp:lineTo x="20317" y="0"/>
              <wp:lineTo x="16040" y="0"/>
            </wp:wrapPolygon>
          </wp:wrapTight>
          <wp:docPr id="1651215181" name="Imagine 1651215181" descr="Z:\_PROIECT FRDS - ID-PN1012\Comunicare\Comunicare_logo_1 (1)\Comunicare_logo\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PROIECT FRDS - ID-PN1012\Comunicare\Comunicare_logo_1 (1)\Comunicare_logo\EEA_grants\PNG\EEA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4959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Pr="00AC258A">
      <w:rPr>
        <w:noProof/>
        <w:lang w:val="en-US"/>
      </w:rPr>
      <w:drawing>
        <wp:inline distT="0" distB="0" distL="0" distR="0" wp14:anchorId="698F90D1" wp14:editId="43B38608">
          <wp:extent cx="885825" cy="552450"/>
          <wp:effectExtent l="0" t="0" r="9525" b="0"/>
          <wp:docPr id="1254295838" name="Imagine 12542958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4120951" w14:textId="22403BCE" w:rsidR="004B117E" w:rsidRPr="00976884" w:rsidRDefault="004B117E" w:rsidP="0097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A56"/>
    <w:multiLevelType w:val="hybridMultilevel"/>
    <w:tmpl w:val="436AA9C6"/>
    <w:lvl w:ilvl="0" w:tplc="7A3E2B16">
      <w:numFmt w:val="bullet"/>
      <w:lvlText w:val=""/>
      <w:lvlJc w:val="left"/>
      <w:pPr>
        <w:ind w:left="1440" w:hanging="360"/>
      </w:pPr>
      <w:rPr>
        <w:rFonts w:ascii="Symbol" w:eastAsia="PMingLiU" w:hAnsi="Symbo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A112EFE"/>
    <w:multiLevelType w:val="hybridMultilevel"/>
    <w:tmpl w:val="F6BAE28C"/>
    <w:lvl w:ilvl="0" w:tplc="7A3E2B16">
      <w:numFmt w:val="bullet"/>
      <w:lvlText w:val=""/>
      <w:lvlJc w:val="left"/>
      <w:pPr>
        <w:ind w:left="1140" w:hanging="360"/>
      </w:pPr>
      <w:rPr>
        <w:rFonts w:ascii="Symbol" w:eastAsia="PMingLiU" w:hAnsi="Symbol" w:cs="Aria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24225323"/>
    <w:multiLevelType w:val="multilevel"/>
    <w:tmpl w:val="6E94B1B0"/>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3" w15:restartNumberingAfterBreak="0">
    <w:nsid w:val="262058D8"/>
    <w:multiLevelType w:val="hybridMultilevel"/>
    <w:tmpl w:val="679E72AC"/>
    <w:lvl w:ilvl="0" w:tplc="E9BC72F4">
      <w:start w:val="5"/>
      <w:numFmt w:val="decimal"/>
      <w:lvlText w:val="%1."/>
      <w:lvlJc w:val="left"/>
      <w:pPr>
        <w:ind w:left="72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D81B24"/>
    <w:multiLevelType w:val="multilevel"/>
    <w:tmpl w:val="FA4CDDF0"/>
    <w:lvl w:ilvl="0">
      <w:start w:val="1"/>
      <w:numFmt w:val="decimal"/>
      <w:lvlText w:val="%1."/>
      <w:lvlJc w:val="left"/>
      <w:pPr>
        <w:ind w:left="285" w:hanging="285"/>
      </w:pPr>
      <w:rPr>
        <w:rFonts w:ascii="Times New Roman" w:eastAsia="Times New Roman" w:hAnsi="Times New Roman" w:cs="Times New Roman"/>
        <w:b/>
        <w:color w:val="201F1E"/>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5" w15:restartNumberingAfterBreak="0">
    <w:nsid w:val="2DFC6B6E"/>
    <w:multiLevelType w:val="hybridMultilevel"/>
    <w:tmpl w:val="6EA414CC"/>
    <w:lvl w:ilvl="0" w:tplc="32F66E5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EE4779"/>
    <w:multiLevelType w:val="multilevel"/>
    <w:tmpl w:val="745A0B7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abstractNum w:abstractNumId="7"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7545E"/>
    <w:multiLevelType w:val="hybridMultilevel"/>
    <w:tmpl w:val="BD8C41A4"/>
    <w:lvl w:ilvl="0" w:tplc="7A3E2B16">
      <w:numFmt w:val="bullet"/>
      <w:lvlText w:val=""/>
      <w:lvlJc w:val="left"/>
      <w:pPr>
        <w:ind w:left="1353" w:hanging="360"/>
      </w:pPr>
      <w:rPr>
        <w:rFonts w:ascii="Symbol" w:eastAsia="PMingLiU" w:hAnsi="Symbol"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9" w15:restartNumberingAfterBreak="0">
    <w:nsid w:val="4838A6C7"/>
    <w:multiLevelType w:val="multilevel"/>
    <w:tmpl w:val="0288CE27"/>
    <w:lvl w:ilvl="0">
      <w:numFmt w:val="bullet"/>
      <w:lvlText w:val="-"/>
      <w:lvlJc w:val="left"/>
      <w:pPr>
        <w:tabs>
          <w:tab w:val="num" w:pos="285"/>
        </w:tabs>
        <w:ind w:left="285" w:hanging="285"/>
      </w:pPr>
      <w:rPr>
        <w:rFonts w:ascii="Arial" w:hAnsi="Arial"/>
        <w:color w:val="000000"/>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0" w15:restartNumberingAfterBreak="0">
    <w:nsid w:val="688781A0"/>
    <w:multiLevelType w:val="multilevel"/>
    <w:tmpl w:val="1B4375EC"/>
    <w:lvl w:ilvl="0">
      <w:numFmt w:val="bullet"/>
      <w:lvlText w:val="-"/>
      <w:lvlJc w:val="left"/>
      <w:pPr>
        <w:tabs>
          <w:tab w:val="num" w:pos="2655"/>
        </w:tabs>
        <w:ind w:left="2655" w:hanging="360"/>
      </w:pPr>
      <w:rPr>
        <w:rFonts w:ascii="Calibri" w:hAnsi="Calibri"/>
        <w:sz w:val="24"/>
      </w:rPr>
    </w:lvl>
    <w:lvl w:ilvl="1">
      <w:numFmt w:val="bullet"/>
      <w:lvlText w:val="o"/>
      <w:lvlJc w:val="left"/>
      <w:pPr>
        <w:tabs>
          <w:tab w:val="num" w:pos="3375"/>
        </w:tabs>
        <w:ind w:left="3375" w:hanging="360"/>
      </w:pPr>
      <w:rPr>
        <w:rFonts w:ascii="Courier New" w:hAnsi="Courier New"/>
        <w:sz w:val="24"/>
      </w:rPr>
    </w:lvl>
    <w:lvl w:ilvl="2">
      <w:numFmt w:val="bullet"/>
      <w:lvlText w:val="§"/>
      <w:lvlJc w:val="left"/>
      <w:pPr>
        <w:tabs>
          <w:tab w:val="num" w:pos="4095"/>
        </w:tabs>
        <w:ind w:left="4095" w:hanging="360"/>
      </w:pPr>
      <w:rPr>
        <w:rFonts w:ascii="Wingdings" w:hAnsi="Wingdings"/>
        <w:sz w:val="24"/>
      </w:rPr>
    </w:lvl>
    <w:lvl w:ilvl="3">
      <w:numFmt w:val="bullet"/>
      <w:lvlText w:val="·"/>
      <w:lvlJc w:val="left"/>
      <w:pPr>
        <w:tabs>
          <w:tab w:val="num" w:pos="4815"/>
        </w:tabs>
        <w:ind w:left="4815" w:hanging="360"/>
      </w:pPr>
      <w:rPr>
        <w:rFonts w:ascii="Symbol" w:hAnsi="Symbol"/>
        <w:sz w:val="24"/>
      </w:rPr>
    </w:lvl>
    <w:lvl w:ilvl="4">
      <w:numFmt w:val="bullet"/>
      <w:lvlText w:val="o"/>
      <w:lvlJc w:val="left"/>
      <w:pPr>
        <w:tabs>
          <w:tab w:val="num" w:pos="5535"/>
        </w:tabs>
        <w:ind w:left="5535" w:hanging="360"/>
      </w:pPr>
      <w:rPr>
        <w:rFonts w:ascii="Courier New" w:hAnsi="Courier New"/>
        <w:sz w:val="24"/>
      </w:rPr>
    </w:lvl>
    <w:lvl w:ilvl="5">
      <w:numFmt w:val="bullet"/>
      <w:lvlText w:val="§"/>
      <w:lvlJc w:val="left"/>
      <w:pPr>
        <w:tabs>
          <w:tab w:val="num" w:pos="6255"/>
        </w:tabs>
        <w:ind w:left="6255" w:hanging="360"/>
      </w:pPr>
      <w:rPr>
        <w:rFonts w:ascii="Wingdings" w:hAnsi="Wingdings"/>
        <w:sz w:val="24"/>
      </w:rPr>
    </w:lvl>
    <w:lvl w:ilvl="6">
      <w:numFmt w:val="bullet"/>
      <w:lvlText w:val="·"/>
      <w:lvlJc w:val="left"/>
      <w:pPr>
        <w:tabs>
          <w:tab w:val="num" w:pos="6975"/>
        </w:tabs>
        <w:ind w:left="6975" w:hanging="360"/>
      </w:pPr>
      <w:rPr>
        <w:rFonts w:ascii="Symbol" w:hAnsi="Symbol"/>
        <w:sz w:val="24"/>
      </w:rPr>
    </w:lvl>
    <w:lvl w:ilvl="7">
      <w:numFmt w:val="bullet"/>
      <w:lvlText w:val="o"/>
      <w:lvlJc w:val="left"/>
      <w:pPr>
        <w:tabs>
          <w:tab w:val="num" w:pos="7695"/>
        </w:tabs>
        <w:ind w:left="7695" w:hanging="360"/>
      </w:pPr>
      <w:rPr>
        <w:rFonts w:ascii="Courier New" w:hAnsi="Courier New"/>
        <w:sz w:val="24"/>
      </w:rPr>
    </w:lvl>
    <w:lvl w:ilvl="8">
      <w:numFmt w:val="bullet"/>
      <w:lvlText w:val="§"/>
      <w:lvlJc w:val="left"/>
      <w:pPr>
        <w:tabs>
          <w:tab w:val="num" w:pos="8415"/>
        </w:tabs>
        <w:ind w:left="8415" w:hanging="360"/>
      </w:pPr>
      <w:rPr>
        <w:rFonts w:ascii="Wingdings" w:hAnsi="Wingdings"/>
        <w:sz w:val="24"/>
      </w:rPr>
    </w:lvl>
  </w:abstractNum>
  <w:abstractNum w:abstractNumId="11"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2" w15:restartNumberingAfterBreak="0">
    <w:nsid w:val="7C2D229E"/>
    <w:multiLevelType w:val="hybridMultilevel"/>
    <w:tmpl w:val="87E4C370"/>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CF9433D"/>
    <w:multiLevelType w:val="hybridMultilevel"/>
    <w:tmpl w:val="3B0CA7DA"/>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EF54BFA"/>
    <w:multiLevelType w:val="multilevel"/>
    <w:tmpl w:val="0CB856EE"/>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num w:numId="1" w16cid:durableId="270279766">
    <w:abstractNumId w:val="7"/>
  </w:num>
  <w:num w:numId="2" w16cid:durableId="1769306844">
    <w:abstractNumId w:val="10"/>
  </w:num>
  <w:num w:numId="3" w16cid:durableId="590965666">
    <w:abstractNumId w:val="9"/>
  </w:num>
  <w:num w:numId="4" w16cid:durableId="1949776514">
    <w:abstractNumId w:val="5"/>
  </w:num>
  <w:num w:numId="5" w16cid:durableId="1022514812">
    <w:abstractNumId w:val="13"/>
  </w:num>
  <w:num w:numId="6" w16cid:durableId="1034767241">
    <w:abstractNumId w:val="3"/>
  </w:num>
  <w:num w:numId="7" w16cid:durableId="311639146">
    <w:abstractNumId w:val="8"/>
  </w:num>
  <w:num w:numId="8" w16cid:durableId="480730288">
    <w:abstractNumId w:val="0"/>
  </w:num>
  <w:num w:numId="9" w16cid:durableId="1670675664">
    <w:abstractNumId w:val="1"/>
  </w:num>
  <w:num w:numId="10" w16cid:durableId="837159690">
    <w:abstractNumId w:val="12"/>
  </w:num>
  <w:num w:numId="11" w16cid:durableId="740177788">
    <w:abstractNumId w:val="11"/>
  </w:num>
  <w:num w:numId="12" w16cid:durableId="1697585179">
    <w:abstractNumId w:val="14"/>
  </w:num>
  <w:num w:numId="13" w16cid:durableId="934247042">
    <w:abstractNumId w:val="6"/>
  </w:num>
  <w:num w:numId="14" w16cid:durableId="1966082498">
    <w:abstractNumId w:val="2"/>
  </w:num>
  <w:num w:numId="15" w16cid:durableId="1379159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349AF"/>
    <w:rsid w:val="00037AD2"/>
    <w:rsid w:val="00093471"/>
    <w:rsid w:val="000B1493"/>
    <w:rsid w:val="000F5E88"/>
    <w:rsid w:val="00126D5A"/>
    <w:rsid w:val="00154F3F"/>
    <w:rsid w:val="00165CA2"/>
    <w:rsid w:val="00175086"/>
    <w:rsid w:val="00181238"/>
    <w:rsid w:val="001957A7"/>
    <w:rsid w:val="001E1B43"/>
    <w:rsid w:val="001F7C4E"/>
    <w:rsid w:val="002047FA"/>
    <w:rsid w:val="00221F09"/>
    <w:rsid w:val="00235120"/>
    <w:rsid w:val="002648A1"/>
    <w:rsid w:val="002C33CA"/>
    <w:rsid w:val="002C6336"/>
    <w:rsid w:val="00311FB4"/>
    <w:rsid w:val="00326C8A"/>
    <w:rsid w:val="00347563"/>
    <w:rsid w:val="003602A4"/>
    <w:rsid w:val="003839AC"/>
    <w:rsid w:val="003E5573"/>
    <w:rsid w:val="00404952"/>
    <w:rsid w:val="00407F32"/>
    <w:rsid w:val="004225B2"/>
    <w:rsid w:val="00463546"/>
    <w:rsid w:val="004B117E"/>
    <w:rsid w:val="004F557B"/>
    <w:rsid w:val="005026C1"/>
    <w:rsid w:val="00504E83"/>
    <w:rsid w:val="005846D5"/>
    <w:rsid w:val="00594E44"/>
    <w:rsid w:val="005E03D2"/>
    <w:rsid w:val="005F1B75"/>
    <w:rsid w:val="00614159"/>
    <w:rsid w:val="0066440B"/>
    <w:rsid w:val="00685293"/>
    <w:rsid w:val="006E40A8"/>
    <w:rsid w:val="00747DCF"/>
    <w:rsid w:val="0075500C"/>
    <w:rsid w:val="00790AD1"/>
    <w:rsid w:val="007E6B1C"/>
    <w:rsid w:val="00806C0C"/>
    <w:rsid w:val="008205A5"/>
    <w:rsid w:val="00845D62"/>
    <w:rsid w:val="00847F6E"/>
    <w:rsid w:val="008B7A23"/>
    <w:rsid w:val="008B7D44"/>
    <w:rsid w:val="008C49E0"/>
    <w:rsid w:val="008D0FEA"/>
    <w:rsid w:val="008E1922"/>
    <w:rsid w:val="008F3EA2"/>
    <w:rsid w:val="00900852"/>
    <w:rsid w:val="00916D3E"/>
    <w:rsid w:val="00933764"/>
    <w:rsid w:val="00951AFB"/>
    <w:rsid w:val="00967614"/>
    <w:rsid w:val="00974D1C"/>
    <w:rsid w:val="00976884"/>
    <w:rsid w:val="00992182"/>
    <w:rsid w:val="009A051A"/>
    <w:rsid w:val="009C0A74"/>
    <w:rsid w:val="009F5288"/>
    <w:rsid w:val="00A26647"/>
    <w:rsid w:val="00A27B92"/>
    <w:rsid w:val="00A6094C"/>
    <w:rsid w:val="00A72A79"/>
    <w:rsid w:val="00B42F5C"/>
    <w:rsid w:val="00B53AF0"/>
    <w:rsid w:val="00B60E11"/>
    <w:rsid w:val="00C12494"/>
    <w:rsid w:val="00C50184"/>
    <w:rsid w:val="00CD7183"/>
    <w:rsid w:val="00CE34C4"/>
    <w:rsid w:val="00CE60C9"/>
    <w:rsid w:val="00CF02AA"/>
    <w:rsid w:val="00D362C0"/>
    <w:rsid w:val="00D363B0"/>
    <w:rsid w:val="00D45904"/>
    <w:rsid w:val="00D536AC"/>
    <w:rsid w:val="00D55071"/>
    <w:rsid w:val="00D625F7"/>
    <w:rsid w:val="00DA420D"/>
    <w:rsid w:val="00DD4FF9"/>
    <w:rsid w:val="00DD6D37"/>
    <w:rsid w:val="00E03276"/>
    <w:rsid w:val="00E67ED7"/>
    <w:rsid w:val="00EA734E"/>
    <w:rsid w:val="00EB623C"/>
    <w:rsid w:val="00EC2DEF"/>
    <w:rsid w:val="00EE7EA1"/>
    <w:rsid w:val="00F211B9"/>
    <w:rsid w:val="00F35546"/>
    <w:rsid w:val="00F57B9C"/>
    <w:rsid w:val="00F84C39"/>
    <w:rsid w:val="00FB756B"/>
    <w:rsid w:val="00FC45AD"/>
    <w:rsid w:val="00FD079B"/>
    <w:rsid w:val="00FD3DF5"/>
    <w:rsid w:val="00FD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F69"/>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1A"/>
    <w:rPr>
      <w:rFonts w:ascii="Calibri" w:eastAsia="Times New Roman" w:hAnsi="Calibri" w:cs="Times New Roman"/>
      <w:lang w:val="ro-RO" w:eastAsia="ro-RO"/>
    </w:rPr>
  </w:style>
  <w:style w:type="paragraph" w:styleId="Heading2">
    <w:name w:val="heading 2"/>
    <w:basedOn w:val="Normal"/>
    <w:next w:val="Normal"/>
    <w:link w:val="Heading2Char"/>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9A051A"/>
    <w:rPr>
      <w:color w:val="0000FF"/>
      <w:u w:val="single"/>
    </w:rPr>
  </w:style>
  <w:style w:type="paragraph" w:customStyle="1" w:styleId="heading2plain">
    <w:name w:val="heading 2 plain"/>
    <w:basedOn w:val="Heading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Heading2Char">
    <w:name w:val="Heading 2 Char"/>
    <w:basedOn w:val="DefaultParagraphFont"/>
    <w:link w:val="Heading2"/>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PageNumber">
    <w:name w:val="page number"/>
    <w:basedOn w:val="DefaultParagraphFont"/>
    <w:rsid w:val="009A051A"/>
  </w:style>
  <w:style w:type="paragraph" w:styleId="BodyText">
    <w:name w:val="Body Text"/>
    <w:basedOn w:val="Normal"/>
    <w:link w:val="BodyTextChar"/>
    <w:uiPriority w:val="99"/>
    <w:rsid w:val="009A051A"/>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leGrid">
    <w:name w:val="Table Grid"/>
    <w:basedOn w:val="TableNormal"/>
    <w:uiPriority w:val="5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FooterChar">
    <w:name w:val="Footer Char"/>
    <w:basedOn w:val="DefaultParagraphFont"/>
    <w:link w:val="Footer"/>
    <w:uiPriority w:val="99"/>
    <w:rsid w:val="00951AFB"/>
    <w:rPr>
      <w:rFonts w:ascii="MS Sans Serif" w:eastAsia="Times New Roman" w:hAnsi="MS Sans Serif" w:cs="Times New Roman"/>
      <w:sz w:val="20"/>
      <w:szCs w:val="20"/>
    </w:rPr>
  </w:style>
  <w:style w:type="paragraph" w:styleId="Header">
    <w:name w:val="header"/>
    <w:basedOn w:val="Normal"/>
    <w:link w:val="HeaderChar"/>
    <w:uiPriority w:val="99"/>
    <w:unhideWhenUsed/>
    <w:rsid w:val="0097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NoSpacing">
    <w:name w:val="No Spacing"/>
    <w:uiPriority w:val="99"/>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leNormal"/>
    <w:next w:val="TableGrid"/>
    <w:uiPriority w:val="3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175086"/>
    <w:pPr>
      <w:spacing w:before="120" w:after="0" w:line="240" w:lineRule="auto"/>
      <w:ind w:left="720"/>
      <w:contextualSpacing/>
    </w:pPr>
    <w:rPr>
      <w:rFonts w:ascii="Arial" w:eastAsia="PMingLiU" w:hAnsi="Arial"/>
      <w:sz w:val="24"/>
      <w:szCs w:val="24"/>
      <w:lang w:eastAsia="en-US"/>
    </w:rPr>
  </w:style>
  <w:style w:type="paragraph" w:customStyle="1" w:styleId="Default">
    <w:name w:val="Default"/>
    <w:link w:val="DefaultChar"/>
    <w:rsid w:val="00EA734E"/>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character" w:customStyle="1" w:styleId="DefaultChar">
    <w:name w:val="Default Char"/>
    <w:link w:val="Default"/>
    <w:rsid w:val="002648A1"/>
    <w:rPr>
      <w:rFonts w:ascii="Arial" w:eastAsiaTheme="minorEastAsia" w:hAnsi="Arial" w:cs="Arial"/>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0821-6DF0-4837-AAF4-42D4FC3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11577</Characters>
  <Application>Microsoft Office Word</Application>
  <DocSecurity>0</DocSecurity>
  <Lines>96</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melania coman</cp:lastModifiedBy>
  <cp:revision>2</cp:revision>
  <dcterms:created xsi:type="dcterms:W3CDTF">2023-06-23T09:01:00Z</dcterms:created>
  <dcterms:modified xsi:type="dcterms:W3CDTF">2023-06-23T09:01:00Z</dcterms:modified>
</cp:coreProperties>
</file>